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804" w:rsidRDefault="008C2804" w:rsidP="008C2804">
      <w:pPr>
        <w:pStyle w:val="VADENadpispojem"/>
        <w:jc w:val="center"/>
      </w:pPr>
      <w:bookmarkStart w:id="0" w:name="_Toc475014514"/>
      <w:r>
        <w:t>AKO VADEMECUM – ALEBO RESUMÉ</w:t>
      </w:r>
      <w:bookmarkEnd w:id="0"/>
    </w:p>
    <w:p w:rsidR="008C2804" w:rsidRPr="00C75BE2" w:rsidRDefault="008C2804" w:rsidP="008C2804">
      <w:pPr>
        <w:pStyle w:val="VADENadpispojem"/>
        <w:rPr>
          <w:sz w:val="20"/>
        </w:rPr>
      </w:pPr>
    </w:p>
    <w:p w:rsidR="008C2804" w:rsidRDefault="008C2804" w:rsidP="008C2804">
      <w:pPr>
        <w:spacing w:after="0" w:line="276" w:lineRule="auto"/>
        <w:ind w:firstLine="360"/>
        <w:rPr>
          <w:rFonts w:ascii="Georgia" w:eastAsia="Times New Roman" w:hAnsi="Georgia" w:cs="Times New Roman"/>
          <w:sz w:val="24"/>
          <w:szCs w:val="24"/>
          <w:lang w:eastAsia="cs-CZ"/>
        </w:rPr>
      </w:pPr>
      <w:r w:rsidRPr="008C2804">
        <w:rPr>
          <w:rFonts w:ascii="Georgia" w:eastAsia="Times New Roman" w:hAnsi="Georgia" w:cs="Times New Roman"/>
          <w:i/>
          <w:sz w:val="24"/>
          <w:szCs w:val="24"/>
          <w:lang w:eastAsia="cs-CZ"/>
        </w:rPr>
        <w:t xml:space="preserve">Asociácia </w:t>
      </w:r>
      <w:proofErr w:type="spellStart"/>
      <w:r w:rsidRPr="008C2804">
        <w:rPr>
          <w:rFonts w:ascii="Georgia" w:eastAsia="Times New Roman" w:hAnsi="Georgia" w:cs="Times New Roman"/>
          <w:i/>
          <w:sz w:val="24"/>
          <w:szCs w:val="24"/>
          <w:lang w:eastAsia="cs-CZ"/>
        </w:rPr>
        <w:t>vzdelávateľov</w:t>
      </w:r>
      <w:proofErr w:type="spellEnd"/>
      <w:r w:rsidRPr="008C2804">
        <w:rPr>
          <w:rFonts w:ascii="Georgia" w:eastAsia="Times New Roman" w:hAnsi="Georgia" w:cs="Times New Roman"/>
          <w:i/>
          <w:sz w:val="24"/>
          <w:szCs w:val="24"/>
          <w:lang w:eastAsia="cs-CZ"/>
        </w:rPr>
        <w:t xml:space="preserve"> v sociálnej práci</w:t>
      </w:r>
      <w:r w:rsidRPr="008C2804">
        <w:rPr>
          <w:rFonts w:ascii="Georgia" w:eastAsia="Times New Roman" w:hAnsi="Georgia" w:cs="Times New Roman"/>
          <w:sz w:val="24"/>
          <w:szCs w:val="24"/>
          <w:lang w:eastAsia="cs-CZ"/>
        </w:rPr>
        <w:t xml:space="preserve"> na </w:t>
      </w:r>
      <w:r w:rsidRPr="008C2804">
        <w:rPr>
          <w:rFonts w:ascii="Georgia" w:eastAsia="Times New Roman" w:hAnsi="Georgia" w:cs="Times New Roman"/>
          <w:i/>
          <w:sz w:val="24"/>
          <w:szCs w:val="24"/>
          <w:lang w:eastAsia="cs-CZ"/>
        </w:rPr>
        <w:t>Slovensku</w:t>
      </w:r>
      <w:r w:rsidRPr="008C2804">
        <w:rPr>
          <w:rFonts w:ascii="Georgia" w:eastAsia="Times New Roman" w:hAnsi="Georgia" w:cs="Times New Roman"/>
          <w:sz w:val="24"/>
          <w:szCs w:val="24"/>
          <w:lang w:eastAsia="cs-CZ"/>
        </w:rPr>
        <w:t xml:space="preserve"> rozvíja od roku 2013 zámer realizácie výskumného projektu – spracovania terminologického slovníka </w:t>
      </w:r>
      <w:r w:rsidRPr="008C2804">
        <w:rPr>
          <w:rFonts w:ascii="Georgia" w:eastAsia="Times New Roman" w:hAnsi="Georgia" w:cs="Times New Roman"/>
          <w:i/>
          <w:sz w:val="24"/>
          <w:szCs w:val="24"/>
          <w:lang w:eastAsia="cs-CZ"/>
        </w:rPr>
        <w:t>„</w:t>
      </w:r>
      <w:proofErr w:type="spellStart"/>
      <w:r w:rsidRPr="008C2804">
        <w:rPr>
          <w:rFonts w:ascii="Georgia" w:eastAsia="Times New Roman" w:hAnsi="Georgia" w:cs="Times New Roman"/>
          <w:i/>
          <w:sz w:val="24"/>
          <w:szCs w:val="24"/>
          <w:lang w:eastAsia="cs-CZ"/>
        </w:rPr>
        <w:t>Vademecum</w:t>
      </w:r>
      <w:proofErr w:type="spellEnd"/>
      <w:r w:rsidRPr="008C2804">
        <w:rPr>
          <w:rFonts w:ascii="Georgia" w:eastAsia="Times New Roman" w:hAnsi="Georgia" w:cs="Times New Roman"/>
          <w:i/>
          <w:sz w:val="24"/>
          <w:szCs w:val="24"/>
          <w:lang w:eastAsia="cs-CZ"/>
        </w:rPr>
        <w:t xml:space="preserve"> sociálnej práce”</w:t>
      </w:r>
      <w:r w:rsidRPr="008C2804">
        <w:rPr>
          <w:rFonts w:ascii="Georgia" w:eastAsia="Times New Roman" w:hAnsi="Georgia" w:cs="Times New Roman"/>
          <w:b/>
          <w:sz w:val="24"/>
          <w:szCs w:val="24"/>
          <w:lang w:eastAsia="cs-CZ"/>
        </w:rPr>
        <w:t xml:space="preserve">. </w:t>
      </w:r>
      <w:r w:rsidRPr="008C2804">
        <w:rPr>
          <w:rFonts w:ascii="Georgia" w:eastAsia="Times New Roman" w:hAnsi="Georgia" w:cs="Times New Roman"/>
          <w:sz w:val="24"/>
          <w:szCs w:val="24"/>
          <w:lang w:eastAsia="cs-CZ"/>
        </w:rPr>
        <w:t xml:space="preserve">Cieľom projektu je  poskytnúť odbornej verejnosti, no najmä študentskej obci unikátne dielo, v ktorom by bolo encyklopedickým spôsobom utriedené dosiahnuté poznanie v oblasti sociálnej práce a súvisiacich disciplínach, vrátane identifikácie kľúčových výziev pre jej rozvoj. Prvoradým krokom autorského tímu bolo vytvorenie jedenástich oblastí poznania, ktoré rešpektujú vedeckú diskusiu rozvoja sociálnej práce v jej horizontálnej aj vertikálnej línii s dôrazom na etiku sociálnej práce; teóriu sociálnej práce; metódy sociálnej práce; poradenstvo v sociálnej práci; supervíziu v sociálnej práci; sociálnu patológiu; sociálnu politiku; sociálne služby a sociálnu rehabilitáciu; sociálnu prácu vo verejnej správe; rodinu ako klienta sociálnej práce a výskum v sociálnej práci. </w:t>
      </w:r>
    </w:p>
    <w:p w:rsidR="008C2804" w:rsidRDefault="008C2804" w:rsidP="008C2804">
      <w:pPr>
        <w:spacing w:after="0" w:line="276" w:lineRule="auto"/>
        <w:ind w:firstLine="360"/>
        <w:rPr>
          <w:rFonts w:ascii="Georgia" w:eastAsia="Times New Roman" w:hAnsi="Georgia" w:cs="Times New Roman"/>
          <w:sz w:val="24"/>
          <w:szCs w:val="24"/>
          <w:lang w:eastAsia="cs-CZ"/>
        </w:rPr>
      </w:pPr>
      <w:r w:rsidRPr="008C2804">
        <w:rPr>
          <w:rFonts w:ascii="Georgia" w:eastAsia="Times New Roman" w:hAnsi="Georgia" w:cs="Times New Roman"/>
          <w:sz w:val="24"/>
          <w:szCs w:val="24"/>
          <w:lang w:eastAsia="cs-CZ"/>
        </w:rPr>
        <w:t xml:space="preserve">Následne boli oslovené všetky verejné a neverejné vysoké školy na ktorých je akreditovaný odbor sociálna práca, aby menovali do jednotlivých oblastí tvorivých pracovníkov a pracovníčky, ktorí sa vedecko-výskumne danou problematikou zaoberajú. V každej z jedenástich oblasti si zástupcovia zvolili predsedu a podpredsedu, ktorých úlohou bolo koordinovať návrh hesiel vybranej oblasti poznania. Potom nasledoval proces selekcie hesiel editorkami. Po tomto náročnom selektívnom kroku smerovalo úsilie autorov a autoriek k spracovaniu vybraných hesiel do podoby buď veľkého (5 tisíc znakov) alebo malého (3 tisíc znakov) hesla. Tvorba hesla zodpovedala vymedzenej štruktúre: 1. Heslo (pojem) v slovenskom jazyku; 2. Heslo (pojem) v anglickom jazyku; 3. Lingvistické korene vzniku hesla; 4. Definovanie pojmu; 5. Profesijný rozmer výkonu; 6. Inštitucionálny rámec riešenia danej problematiky – aplikačný rozmer; 7. Legislatívny rámec riešenej problematiky. </w:t>
      </w:r>
    </w:p>
    <w:p w:rsidR="008C2804" w:rsidRPr="008C2804" w:rsidRDefault="008C2804" w:rsidP="008C2804">
      <w:pPr>
        <w:spacing w:after="0" w:line="276" w:lineRule="auto"/>
        <w:ind w:firstLine="360"/>
        <w:rPr>
          <w:rFonts w:ascii="Georgia" w:eastAsia="Times New Roman" w:hAnsi="Georgia" w:cs="Times New Roman"/>
          <w:sz w:val="24"/>
          <w:szCs w:val="24"/>
          <w:lang w:eastAsia="cs-CZ"/>
        </w:rPr>
      </w:pPr>
      <w:bookmarkStart w:id="1" w:name="_GoBack"/>
      <w:bookmarkEnd w:id="1"/>
      <w:r w:rsidRPr="008C2804">
        <w:rPr>
          <w:rFonts w:ascii="Georgia" w:eastAsia="Times New Roman" w:hAnsi="Georgia" w:cs="Times New Roman"/>
          <w:sz w:val="24"/>
          <w:szCs w:val="24"/>
          <w:lang w:eastAsia="cs-CZ"/>
        </w:rPr>
        <w:t xml:space="preserve">Prvotná konfúzia tvorby neskôr priniesla želaný výsledok spracovania hesiel a ich následnom recenzovaní. Ako recenzenti a recenzentky boli oslovení špičkoví odborníci zo </w:t>
      </w:r>
      <w:r w:rsidRPr="008C2804">
        <w:rPr>
          <w:rFonts w:ascii="Georgia" w:eastAsia="Times New Roman" w:hAnsi="Georgia" w:cs="Times New Roman"/>
          <w:i/>
          <w:sz w:val="24"/>
          <w:szCs w:val="24"/>
          <w:lang w:eastAsia="cs-CZ"/>
        </w:rPr>
        <w:t>Slovenskej a Českej republiky</w:t>
      </w:r>
      <w:r w:rsidRPr="008C2804">
        <w:rPr>
          <w:rFonts w:ascii="Georgia" w:eastAsia="Times New Roman" w:hAnsi="Georgia" w:cs="Times New Roman"/>
          <w:sz w:val="24"/>
          <w:szCs w:val="24"/>
          <w:lang w:eastAsia="cs-CZ"/>
        </w:rPr>
        <w:t xml:space="preserve">, ktorí danú oblasť poznania rozvíjajú v jej vedecko-výskumnej línii. Recenzné návrhy boli zaslané autorom na zapracovanie, čím heslá získali na kvalite. Ďalším krokom bola opätovná sumarizácia hesiel v oblastiach poznania. V tejto etape prevzali proces finalizácie do rúk editorky, ktoré každé heslo zhodnotili z hľadiska jeho zaradenia pre danú oblasť (obsahová stránka), </w:t>
      </w:r>
      <w:proofErr w:type="spellStart"/>
      <w:r w:rsidRPr="008C2804">
        <w:rPr>
          <w:rFonts w:ascii="Georgia" w:eastAsia="Times New Roman" w:hAnsi="Georgia" w:cs="Times New Roman"/>
          <w:sz w:val="24"/>
          <w:szCs w:val="24"/>
          <w:lang w:eastAsia="cs-CZ"/>
        </w:rPr>
        <w:t>komparovali</w:t>
      </w:r>
      <w:proofErr w:type="spellEnd"/>
      <w:r w:rsidRPr="008C2804">
        <w:rPr>
          <w:rFonts w:ascii="Georgia" w:eastAsia="Times New Roman" w:hAnsi="Georgia" w:cs="Times New Roman"/>
          <w:sz w:val="24"/>
          <w:szCs w:val="24"/>
          <w:lang w:eastAsia="cs-CZ"/>
        </w:rPr>
        <w:t xml:space="preserve"> požiadavky recenzentov s procesom ich zapracovania v danom pojme.  Po tejto analýze nasledovala jazyková a právna úprava. Významným procesom spracovania prešla celá oblasť zoznamu bibliografických odkazov v jednotlivých heslách, ktorých formálna stránka plne rešpektuje požiadavky citačnej normy platnej v </w:t>
      </w:r>
      <w:r w:rsidRPr="008C2804">
        <w:rPr>
          <w:rFonts w:ascii="Georgia" w:eastAsia="Times New Roman" w:hAnsi="Georgia" w:cs="Times New Roman"/>
          <w:i/>
          <w:sz w:val="24"/>
          <w:szCs w:val="24"/>
          <w:lang w:eastAsia="cs-CZ"/>
        </w:rPr>
        <w:t>Slovenskej republike</w:t>
      </w:r>
      <w:r w:rsidRPr="008C2804">
        <w:rPr>
          <w:rFonts w:ascii="Georgia" w:eastAsia="Times New Roman" w:hAnsi="Georgia" w:cs="Times New Roman"/>
          <w:sz w:val="24"/>
          <w:szCs w:val="24"/>
          <w:lang w:eastAsia="cs-CZ"/>
        </w:rPr>
        <w:t xml:space="preserve">. </w:t>
      </w:r>
    </w:p>
    <w:p w:rsidR="008C2804" w:rsidRPr="008C2804" w:rsidRDefault="008C2804" w:rsidP="008C2804">
      <w:pPr>
        <w:spacing w:after="0" w:line="276" w:lineRule="auto"/>
        <w:ind w:firstLine="360"/>
        <w:rPr>
          <w:rFonts w:ascii="Georgia" w:eastAsia="Times New Roman" w:hAnsi="Georgia" w:cs="Times New Roman"/>
          <w:sz w:val="24"/>
          <w:szCs w:val="24"/>
          <w:lang w:eastAsia="cs-CZ"/>
        </w:rPr>
      </w:pPr>
      <w:r w:rsidRPr="008C2804">
        <w:rPr>
          <w:rFonts w:ascii="Georgia" w:eastAsia="Times New Roman" w:hAnsi="Georgia" w:cs="Times New Roman"/>
          <w:sz w:val="24"/>
          <w:szCs w:val="24"/>
          <w:lang w:eastAsia="cs-CZ"/>
        </w:rPr>
        <w:t xml:space="preserve">Po tomto chronologickom výpočte realizovaných etáp je potrebné zamerať pozornosť na obsahovú stránku terminologického slovníka.  Výber hesiel, ktoré boli zvolené nemá ambíciu byť vyčerpávajúci. Ambíciou autorského tímu bolo ponúknuť odbornej verejnosti terminologický slovník, ktorý by definoval jednotlivé pojmy, ukázal smer ďalšieho možného vedeckého vývoja a zároveň sa stal inšpiráciou pre tých, ktorí sa dnes, ale aj v budúcnosti budú tejto oblasti v sociálnej práci venovať.  Zároveň </w:t>
      </w:r>
      <w:r w:rsidRPr="008C2804">
        <w:rPr>
          <w:rFonts w:ascii="Georgia" w:eastAsia="Times New Roman" w:hAnsi="Georgia" w:cs="Times New Roman"/>
          <w:sz w:val="24"/>
          <w:szCs w:val="24"/>
          <w:lang w:eastAsia="cs-CZ"/>
        </w:rPr>
        <w:lastRenderedPageBreak/>
        <w:t xml:space="preserve">je tu aj zodpovednosť profesionálov a profesionálok voči klientovi, ktorý očakáva naplnenie svojich potrieb cez „službu sociálnej práce“. Ale aby pomáhajúci profesionáli „v čo najširšej miere rovnako chápali jej obsah“ bolo dôležité popísať rozdiel medzi kolektívnym a individuálnym vnímaním jednotlivých obsahov. To si vyžaduje vysoko flexibilný prístup, integrujúce koncepty a poznatky všetkých zúčastnených a ich úsilie výsledného kreatívneho prispôsobovania spoločensko-politických podmienok. </w:t>
      </w:r>
    </w:p>
    <w:p w:rsidR="008C2804" w:rsidRPr="008C2804" w:rsidRDefault="008C2804" w:rsidP="008C2804">
      <w:pPr>
        <w:spacing w:after="0" w:line="276" w:lineRule="auto"/>
        <w:ind w:firstLine="360"/>
        <w:rPr>
          <w:rFonts w:ascii="Georgia" w:eastAsia="Times New Roman" w:hAnsi="Georgia" w:cs="Times New Roman"/>
          <w:sz w:val="24"/>
          <w:szCs w:val="24"/>
          <w:lang w:eastAsia="cs-CZ"/>
        </w:rPr>
      </w:pPr>
      <w:r w:rsidRPr="008C2804">
        <w:rPr>
          <w:rFonts w:ascii="Georgia" w:eastAsia="Times New Roman" w:hAnsi="Georgia" w:cs="Times New Roman"/>
          <w:sz w:val="24"/>
          <w:szCs w:val="24"/>
          <w:lang w:eastAsia="cs-CZ"/>
        </w:rPr>
        <w:t xml:space="preserve">V závere možno vyjadriť konštatovanie, že prezentovaný koncept spracovania </w:t>
      </w:r>
      <w:proofErr w:type="spellStart"/>
      <w:r w:rsidRPr="008C2804">
        <w:rPr>
          <w:rFonts w:ascii="Georgia" w:eastAsia="Times New Roman" w:hAnsi="Georgia" w:cs="Times New Roman"/>
          <w:sz w:val="24"/>
          <w:szCs w:val="24"/>
          <w:lang w:eastAsia="cs-CZ"/>
        </w:rPr>
        <w:t>vademeca</w:t>
      </w:r>
      <w:proofErr w:type="spellEnd"/>
      <w:r w:rsidRPr="008C2804">
        <w:rPr>
          <w:rFonts w:ascii="Georgia" w:eastAsia="Times New Roman" w:hAnsi="Georgia" w:cs="Times New Roman"/>
          <w:sz w:val="24"/>
          <w:szCs w:val="24"/>
          <w:lang w:eastAsia="cs-CZ"/>
        </w:rPr>
        <w:t xml:space="preserve"> kládol dôraz na sociálne vzťahy (tak autorské ako aj čitateľské) a sociálne prostredie je tým kľúčovým, ktoré určuje a bude určovať analyzované heslá. Hoci každé heslo má svoje špecifiká, všetky kladú dôraz na chápanie klienta a sociálneho pracovníka, ktorých bytie je vo vzťahoch a prostredníctvom vzťahov. </w:t>
      </w:r>
    </w:p>
    <w:p w:rsidR="008C2804" w:rsidRPr="008C2804" w:rsidRDefault="008C2804" w:rsidP="008C2804">
      <w:pPr>
        <w:tabs>
          <w:tab w:val="left" w:pos="5280"/>
        </w:tabs>
        <w:spacing w:line="276" w:lineRule="auto"/>
        <w:rPr>
          <w:rFonts w:ascii="Georgia" w:hAnsi="Georgia"/>
          <w:b/>
          <w:color w:val="FF0000"/>
          <w:sz w:val="24"/>
          <w:szCs w:val="24"/>
        </w:rPr>
        <w:sectPr w:rsidR="008C2804" w:rsidRPr="008C2804" w:rsidSect="005E41A8">
          <w:headerReference w:type="even" r:id="rId4"/>
          <w:headerReference w:type="default" r:id="rId5"/>
          <w:pgSz w:w="11906" w:h="16838"/>
          <w:pgMar w:top="1417" w:right="1417" w:bottom="1417" w:left="1417" w:header="708" w:footer="708" w:gutter="0"/>
          <w:cols w:space="708"/>
          <w:docGrid w:linePitch="360"/>
        </w:sectPr>
      </w:pPr>
    </w:p>
    <w:p w:rsidR="002A3107" w:rsidRDefault="002A3107"/>
    <w:sectPr w:rsidR="002A3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A0" w:rsidRPr="009652A0" w:rsidRDefault="008C2804" w:rsidP="009652A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FDF" w:rsidRPr="00C7242B" w:rsidRDefault="008C2804" w:rsidP="00C7242B">
    <w:pPr>
      <w:pStyle w:val="Hlavika"/>
      <w:tabs>
        <w:tab w:val="clear" w:pos="4536"/>
      </w:tabs>
      <w:rPr>
        <w:rFonts w:ascii="Georgia" w:hAnsi="Georgi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04"/>
    <w:rsid w:val="002A3107"/>
    <w:rsid w:val="008C28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24E8A-FB54-4B50-9AD8-298A0909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2804"/>
    <w:pPr>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ADENadpispojem">
    <w:name w:val="VADE_Nadpis _pojem"/>
    <w:basedOn w:val="Zkladntext"/>
    <w:qFormat/>
    <w:rsid w:val="008C2804"/>
    <w:pPr>
      <w:spacing w:before="240" w:after="0" w:line="240" w:lineRule="auto"/>
    </w:pPr>
    <w:rPr>
      <w:rFonts w:ascii="Georgia" w:eastAsia="Times New Roman" w:hAnsi="Georgia" w:cs="Times New Roman"/>
      <w:b/>
      <w:sz w:val="24"/>
      <w:szCs w:val="20"/>
      <w:lang w:eastAsia="sk-SK"/>
    </w:rPr>
  </w:style>
  <w:style w:type="paragraph" w:styleId="Hlavika">
    <w:name w:val="header"/>
    <w:basedOn w:val="Normlny"/>
    <w:link w:val="HlavikaChar"/>
    <w:uiPriority w:val="99"/>
    <w:unhideWhenUsed/>
    <w:rsid w:val="008C280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2804"/>
  </w:style>
  <w:style w:type="paragraph" w:styleId="Zkladntext">
    <w:name w:val="Body Text"/>
    <w:basedOn w:val="Normlny"/>
    <w:link w:val="ZkladntextChar"/>
    <w:uiPriority w:val="99"/>
    <w:semiHidden/>
    <w:unhideWhenUsed/>
    <w:rsid w:val="008C2804"/>
    <w:pPr>
      <w:spacing w:after="120"/>
    </w:pPr>
  </w:style>
  <w:style w:type="character" w:customStyle="1" w:styleId="ZkladntextChar">
    <w:name w:val="Základný text Char"/>
    <w:basedOn w:val="Predvolenpsmoodseku"/>
    <w:link w:val="Zkladntext"/>
    <w:uiPriority w:val="99"/>
    <w:semiHidden/>
    <w:rsid w:val="008C2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2017-03-21T17:28:00Z</dcterms:created>
  <dcterms:modified xsi:type="dcterms:W3CDTF">2017-03-21T17:30:00Z</dcterms:modified>
</cp:coreProperties>
</file>